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JDBXtgAAAAMAQAADwAAAAAA&#10;AAABACAAAAAiAAAAZHJzL2Rvd25yZXYueG1sUEsBAhQAFAAAAAgAh07iQEjKKOHaAQAAmwMAAA4A&#10;AAAAAAAAAQAgAAAAJwEAAGRycy9lMm9Eb2MueG1sUEsFBgAAAAAGAAYAWQEAAHM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木质素染色液(甲基红法) 说明书</w:t>
      </w:r>
    </w:p>
    <w:p>
      <w:pPr>
        <w:spacing w:beforeLines="0" w:after="75" w:afterLines="0" w:line="360" w:lineRule="auto"/>
        <w:ind w:right="225"/>
        <w:jc w:val="left"/>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b/>
          <w:bCs/>
          <w:sz w:val="24"/>
          <w:szCs w:val="24"/>
          <w:lang w:val="en-US" w:eastAsia="zh-CN"/>
        </w:rPr>
        <w:t>产品编号：</w:t>
      </w:r>
      <w:bookmarkStart w:id="0" w:name="_GoBack"/>
      <w:r>
        <w:rPr>
          <w:rFonts w:hint="eastAsia" w:ascii="微软雅黑" w:hAnsi="微软雅黑" w:eastAsia="微软雅黑" w:cs="微软雅黑"/>
          <w:sz w:val="21"/>
          <w:szCs w:val="21"/>
          <w:lang w:val="en-US" w:eastAsia="zh-CN" w:bidi="zh-CN"/>
        </w:rPr>
        <w:t>RC23297</w:t>
      </w:r>
    </w:p>
    <w:bookmarkEnd w:id="0"/>
    <w:p>
      <w:pPr>
        <w:widowControl w:val="0"/>
        <w:numPr>
          <w:ilvl w:val="0"/>
          <w:numId w:val="0"/>
        </w:numPr>
        <w:autoSpaceDE w:val="0"/>
        <w:autoSpaceDN w:val="0"/>
        <w:spacing w:before="0" w:after="0" w:line="240" w:lineRule="auto"/>
        <w:ind w:right="0" w:rightChars="0" w:firstLine="420" w:firstLineChars="200"/>
        <w:jc w:val="left"/>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木质素是三种苯丙烷单元通过醚键和碳碳键相互连接形成的具有三维网状结构的生物</w:t>
      </w:r>
    </w:p>
    <w:p>
      <w:pPr>
        <w:widowControl w:val="0"/>
        <w:numPr>
          <w:ilvl w:val="0"/>
          <w:numId w:val="0"/>
        </w:numPr>
        <w:autoSpaceDE w:val="0"/>
        <w:autoSpaceDN w:val="0"/>
        <w:spacing w:before="0" w:after="0" w:line="240" w:lineRule="auto"/>
        <w:ind w:right="0" w:rightChars="0"/>
        <w:jc w:val="left"/>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高分子，存在于木质组织中，主要作用是通过形成交织网来硬化细胞壁，为次生壁主要成分。</w:t>
      </w:r>
    </w:p>
    <w:p>
      <w:pPr>
        <w:widowControl w:val="0"/>
        <w:numPr>
          <w:ilvl w:val="0"/>
          <w:numId w:val="0"/>
        </w:numPr>
        <w:autoSpaceDE w:val="0"/>
        <w:autoSpaceDN w:val="0"/>
        <w:spacing w:before="0" w:after="0" w:line="240" w:lineRule="auto"/>
        <w:ind w:right="0" w:rightChars="0"/>
        <w:jc w:val="left"/>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木质素主要位于纤维素纤维之间，起抗压作用。在木本植物中木质素占 25%，是世界上第</w:t>
      </w:r>
    </w:p>
    <w:p>
      <w:pPr>
        <w:widowControl w:val="0"/>
        <w:numPr>
          <w:ilvl w:val="0"/>
          <w:numId w:val="0"/>
        </w:numPr>
        <w:autoSpaceDE w:val="0"/>
        <w:autoSpaceDN w:val="0"/>
        <w:spacing w:before="0" w:after="0" w:line="240" w:lineRule="auto"/>
        <w:ind w:right="0" w:rightChars="0"/>
        <w:jc w:val="left"/>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二位最丰富的有机物，由于自然界中木质素与纤维素、半纤维素等往往相互连接，形成木质</w:t>
      </w:r>
    </w:p>
    <w:p>
      <w:pPr>
        <w:widowControl w:val="0"/>
        <w:numPr>
          <w:ilvl w:val="0"/>
          <w:numId w:val="0"/>
        </w:numPr>
        <w:autoSpaceDE w:val="0"/>
        <w:autoSpaceDN w:val="0"/>
        <w:spacing w:before="0" w:after="0" w:line="240" w:lineRule="auto"/>
        <w:ind w:right="0" w:rightChars="0"/>
        <w:jc w:val="left"/>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素-碳水化合物复合体(Lignin-Carbohydrate Complex），故目前没有办法分离得到结构完</w:t>
      </w:r>
    </w:p>
    <w:p>
      <w:pPr>
        <w:widowControl w:val="0"/>
        <w:numPr>
          <w:ilvl w:val="0"/>
          <w:numId w:val="0"/>
        </w:numPr>
        <w:autoSpaceDE w:val="0"/>
        <w:autoSpaceDN w:val="0"/>
        <w:spacing w:before="0" w:after="0" w:line="240" w:lineRule="auto"/>
        <w:ind w:right="0" w:rightChars="0"/>
        <w:jc w:val="left"/>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全不受破坏的原本木质素。</w:t>
      </w: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 xml:space="preserve">      木质素染色液(甲基红法)利甲基红显色，染色后木质化的细胞壁呈黄色，该染色法是简便</w:t>
      </w: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的检测植物细胞壁的木质素的显微化学法，但该染色会随着时间逐渐褪色，因此不适用于作</w:t>
      </w: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永久制片。该试剂仅用于科研领域，不适用于临床诊断或其他用途。</w:t>
      </w: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sz w:val="21"/>
          <w:szCs w:val="21"/>
          <w:lang w:val="en-US" w:eastAsia="zh-CN" w:bidi="zh-CN"/>
        </w:rPr>
      </w:pPr>
    </w:p>
    <w:tbl>
      <w:tblPr>
        <w:tblStyle w:val="9"/>
        <w:tblpPr w:leftFromText="180" w:rightFromText="180" w:vertAnchor="text" w:horzAnchor="page" w:tblpX="1884" w:tblpY="909"/>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3072"/>
        <w:gridCol w:w="3072"/>
        <w:gridCol w:w="3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072" w:type="dxa"/>
            <w:tcBorders>
              <w:tl2br w:val="nil"/>
              <w:tr2bl w:val="nil"/>
            </w:tcBorders>
          </w:tcPr>
          <w:p>
            <w:pPr>
              <w:widowControl w:val="0"/>
              <w:numPr>
                <w:ilvl w:val="0"/>
                <w:numId w:val="0"/>
              </w:numPr>
              <w:autoSpaceDE w:val="0"/>
              <w:autoSpaceDN w:val="0"/>
              <w:spacing w:before="0" w:after="0" w:line="240" w:lineRule="auto"/>
              <w:ind w:right="0" w:rightChars="0"/>
              <w:jc w:val="right"/>
              <w:rPr>
                <w:rFonts w:hint="eastAsia" w:ascii="微软雅黑" w:hAnsi="微软雅黑" w:eastAsia="微软雅黑" w:cs="微软雅黑"/>
                <w:sz w:val="21"/>
                <w:szCs w:val="21"/>
                <w:vertAlign w:val="baseline"/>
                <w:lang w:val="en-US" w:eastAsia="zh-CN" w:bidi="zh-CN"/>
              </w:rPr>
            </w:pPr>
            <w:r>
              <w:rPr>
                <w:sz w:val="21"/>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-4445</wp:posOffset>
                      </wp:positionV>
                      <wp:extent cx="1974215" cy="467360"/>
                      <wp:effectExtent l="1270" t="4445" r="5715" b="23495"/>
                      <wp:wrapNone/>
                      <wp:docPr id="5" name="直接连接符 5"/>
                      <wp:cNvGraphicFramePr/>
                      <a:graphic xmlns:a="http://schemas.openxmlformats.org/drawingml/2006/main">
                        <a:graphicData uri="http://schemas.microsoft.com/office/word/2010/wordprocessingShape">
                          <wps:wsp>
                            <wps:cNvCnPr/>
                            <wps:spPr>
                              <a:xfrm>
                                <a:off x="1115695" y="5507355"/>
                                <a:ext cx="1974215" cy="467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3pt;margin-top:-0.35pt;height:36.8pt;width:155.45pt;z-index:251659264;mso-width-relative:page;mso-height-relative:page;" filled="f" stroked="t" coordsize="21600,21600" o:gfxdata="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hH2ltcA&#10;AAAIAQAADwAAAAAAAAABACAAAAAiAAAAZHJzL2Rvd25yZXYueG1sUEsBAhQAFAAAAAgAh07iQF8t&#10;hPDnAQAAlgMAAA4AAAAAAAAAAQAgAAAAJgEAAGRycy9lMm9Eb2MueG1sUEsFBgAAAAAGAAYAWQEA&#10;AH8FAAAAAA==&#10;">
                      <v:fill on="f" focussize="0,0"/>
                      <v:stroke color="#000000 [3200]" joinstyle="round"/>
                      <v:imagedata o:title=""/>
                      <o:lock v:ext="edit" aspectratio="f"/>
                    </v:line>
                  </w:pict>
                </mc:Fallback>
              </mc:AlternateContent>
            </w:r>
            <w:r>
              <w:rPr>
                <w:rFonts w:hint="eastAsia" w:ascii="微软雅黑" w:hAnsi="微软雅黑" w:eastAsia="微软雅黑" w:cs="微软雅黑"/>
                <w:sz w:val="21"/>
                <w:szCs w:val="21"/>
                <w:vertAlign w:val="baseline"/>
                <w:lang w:val="en-US" w:eastAsia="zh-CN" w:bidi="zh-CN"/>
              </w:rPr>
              <w:t>编号</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vertAlign w:val="baseline"/>
                <w:lang w:val="en-US" w:eastAsia="zh-CN" w:bidi="zh-CN"/>
              </w:rPr>
            </w:pPr>
            <w:r>
              <w:rPr>
                <w:rFonts w:hint="eastAsia" w:ascii="微软雅黑" w:hAnsi="微软雅黑" w:eastAsia="微软雅黑" w:cs="微软雅黑"/>
                <w:sz w:val="21"/>
                <w:szCs w:val="21"/>
                <w:vertAlign w:val="baseline"/>
                <w:lang w:val="en-US" w:eastAsia="zh-CN" w:bidi="zh-CN"/>
              </w:rPr>
              <w:t>名称</w:t>
            </w:r>
          </w:p>
        </w:tc>
        <w:tc>
          <w:tcPr>
            <w:tcW w:w="3072" w:type="dxa"/>
            <w:tcBorders>
              <w:tl2br w:val="nil"/>
              <w:tr2bl w:val="nil"/>
            </w:tcBorders>
          </w:tcPr>
          <w:p>
            <w:pPr>
              <w:widowControl w:val="0"/>
              <w:numPr>
                <w:ilvl w:val="0"/>
                <w:numId w:val="0"/>
              </w:numPr>
              <w:autoSpaceDE w:val="0"/>
              <w:autoSpaceDN w:val="0"/>
              <w:spacing w:before="0" w:after="0" w:line="240" w:lineRule="auto"/>
              <w:ind w:right="0" w:rightChars="0"/>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RC23297</w:t>
            </w:r>
          </w:p>
        </w:tc>
        <w:tc>
          <w:tcPr>
            <w:tcW w:w="3072" w:type="dxa"/>
            <w:tcBorders>
              <w:tl2br w:val="nil"/>
              <w:tr2bl w:val="nil"/>
            </w:tcBorders>
          </w:tcPr>
          <w:p>
            <w:pPr>
              <w:widowControl w:val="0"/>
              <w:numPr>
                <w:ilvl w:val="0"/>
                <w:numId w:val="0"/>
              </w:numPr>
              <w:autoSpaceDE w:val="0"/>
              <w:autoSpaceDN w:val="0"/>
              <w:spacing w:before="0" w:after="0" w:line="240" w:lineRule="auto"/>
              <w:ind w:right="0" w:rightChars="0"/>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Storage</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072" w:type="dxa"/>
            <w:tcBorders>
              <w:tl2br w:val="nil"/>
              <w:tr2bl w:val="nil"/>
            </w:tcBorders>
          </w:tcPr>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木质素染色液(甲基红法)</w:t>
            </w:r>
          </w:p>
        </w:tc>
        <w:tc>
          <w:tcPr>
            <w:tcW w:w="3072" w:type="dxa"/>
            <w:tcBorders>
              <w:tl2br w:val="nil"/>
              <w:tr2bl w:val="nil"/>
            </w:tcBorders>
          </w:tcPr>
          <w:p>
            <w:pPr>
              <w:widowControl w:val="0"/>
              <w:numPr>
                <w:ilvl w:val="0"/>
                <w:numId w:val="0"/>
              </w:numPr>
              <w:autoSpaceDE w:val="0"/>
              <w:autoSpaceDN w:val="0"/>
              <w:spacing w:before="0" w:after="0" w:line="240" w:lineRule="auto"/>
              <w:ind w:right="0" w:rightChars="0"/>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50ml</w:t>
            </w:r>
          </w:p>
        </w:tc>
        <w:tc>
          <w:tcPr>
            <w:tcW w:w="3072" w:type="dxa"/>
            <w:tcBorders>
              <w:tl2br w:val="nil"/>
              <w:tr2bl w:val="nil"/>
            </w:tcBorders>
          </w:tcPr>
          <w:p>
            <w:pPr>
              <w:widowControl w:val="0"/>
              <w:numPr>
                <w:ilvl w:val="0"/>
                <w:numId w:val="0"/>
              </w:numPr>
              <w:autoSpaceDE w:val="0"/>
              <w:autoSpaceDN w:val="0"/>
              <w:spacing w:before="0" w:after="0" w:line="240" w:lineRule="auto"/>
              <w:ind w:right="0" w:rightChars="0"/>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RT 避光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072" w:type="dxa"/>
            <w:tcBorders>
              <w:tl2br w:val="nil"/>
              <w:tr2bl w:val="nil"/>
            </w:tcBorders>
          </w:tcPr>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 xml:space="preserve">使用说明书 </w:t>
            </w:r>
          </w:p>
        </w:tc>
        <w:tc>
          <w:tcPr>
            <w:tcW w:w="6144" w:type="dxa"/>
            <w:gridSpan w:val="2"/>
            <w:tcBorders>
              <w:tl2br w:val="nil"/>
              <w:tr2bl w:val="nil"/>
            </w:tcBorders>
          </w:tcPr>
          <w:p>
            <w:pPr>
              <w:widowControl w:val="0"/>
              <w:numPr>
                <w:ilvl w:val="0"/>
                <w:numId w:val="0"/>
              </w:numPr>
              <w:autoSpaceDE w:val="0"/>
              <w:autoSpaceDN w:val="0"/>
              <w:spacing w:before="0" w:after="0" w:line="240" w:lineRule="auto"/>
              <w:ind w:right="0" w:rightChars="0"/>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1 份</w:t>
            </w:r>
          </w:p>
        </w:tc>
      </w:tr>
    </w:tbl>
    <w:p>
      <w:pPr>
        <w:spacing w:beforeLines="0" w:after="75" w:afterLines="0" w:line="360" w:lineRule="auto"/>
        <w:ind w:right="225"/>
        <w:jc w:val="left"/>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产品组成：</w:t>
      </w:r>
    </w:p>
    <w:p>
      <w:pPr>
        <w:bidi w:val="0"/>
        <w:rPr>
          <w:rFonts w:hint="default" w:ascii="MS Mincho" w:hAnsi="MS Mincho" w:eastAsia="MS Mincho" w:cs="MS Mincho"/>
          <w:sz w:val="22"/>
          <w:szCs w:val="22"/>
          <w:lang w:val="en-US" w:eastAsia="zh-CN" w:bidi="zh-CN"/>
        </w:rPr>
      </w:pPr>
    </w:p>
    <w:p>
      <w:pPr>
        <w:bidi w:val="0"/>
        <w:rPr>
          <w:rFonts w:hint="default"/>
          <w:lang w:val="en-US" w:eastAsia="zh-CN"/>
        </w:rPr>
      </w:pPr>
    </w:p>
    <w:p>
      <w:pPr>
        <w:spacing w:beforeLines="0" w:after="75" w:afterLines="0" w:line="360" w:lineRule="auto"/>
        <w:ind w:right="225"/>
        <w:jc w:val="left"/>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自备材料：</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1、载玻片、盖玻片</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2、显微镜</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操作步骤</w:t>
      </w:r>
      <w:r>
        <w:rPr>
          <w:rFonts w:hint="default" w:ascii="微软雅黑" w:hAnsi="微软雅黑" w:eastAsia="微软雅黑" w:cs="微软雅黑"/>
          <w:sz w:val="21"/>
          <w:szCs w:val="21"/>
          <w:lang w:val="en-US" w:eastAsia="zh-CN" w:bidi="zh-CN"/>
        </w:rPr>
        <w:t xml:space="preserve"> (仅供参考) </w:t>
      </w:r>
      <w:r>
        <w:rPr>
          <w:rFonts w:hint="default" w:ascii="微软雅黑" w:hAnsi="微软雅黑" w:eastAsia="微软雅黑" w:cs="微软雅黑"/>
          <w:b/>
          <w:bCs/>
          <w:sz w:val="24"/>
          <w:szCs w:val="24"/>
          <w:lang w:val="en-US" w:eastAsia="zh-CN"/>
        </w:rPr>
        <w:t>：</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1、将切好的切片材料置于载玻片上，滴加 50-100μl 木质素染色液(甲基红法)，稍放置浸</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透材料。</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2、盖上盖玻片，显微镜下观察。</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b/>
          <w:bCs/>
          <w:sz w:val="24"/>
          <w:szCs w:val="24"/>
          <w:lang w:val="en-US" w:eastAsia="zh-CN"/>
        </w:rPr>
        <w:t>染色结果：</w:t>
      </w:r>
      <w:r>
        <w:rPr>
          <w:rFonts w:hint="default" w:ascii="微软雅黑" w:hAnsi="微软雅黑" w:eastAsia="微软雅黑" w:cs="微软雅黑"/>
          <w:sz w:val="21"/>
          <w:szCs w:val="21"/>
          <w:lang w:val="en-US" w:eastAsia="zh-CN" w:bidi="zh-CN"/>
        </w:rPr>
        <w:t xml:space="preserve"> 木质化的细胞壁呈黄色。</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注意事项：</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1、木质化程度越强，颜色越深。</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2、冰冻切片和细胞染色，最好根据具体情况摸索实验条件。</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3、染色会随着时间逐渐褪色，因此不适用于作永久制片。</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b/>
          <w:bCs/>
          <w:sz w:val="24"/>
          <w:szCs w:val="24"/>
          <w:lang w:val="en-US" w:eastAsia="zh-CN"/>
        </w:rPr>
        <w:t>有效期：</w:t>
      </w:r>
      <w:r>
        <w:rPr>
          <w:rFonts w:hint="default" w:ascii="微软雅黑" w:hAnsi="微软雅黑" w:eastAsia="微软雅黑" w:cs="微软雅黑"/>
          <w:sz w:val="21"/>
          <w:szCs w:val="21"/>
          <w:lang w:val="en-US" w:eastAsia="zh-CN" w:bidi="zh-CN"/>
        </w:rPr>
        <w:t xml:space="preserve"> 6 个月有效。</w:t>
      </w: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sz w:val="21"/>
          <w:szCs w:val="21"/>
          <w:lang w:val="en-US" w:eastAsia="zh-CN" w:bidi="zh-CN"/>
        </w:rPr>
      </w:pPr>
    </w:p>
    <w:sectPr>
      <w:headerReference r:id="rId3" w:type="default"/>
      <w:pgSz w:w="11900" w:h="16820"/>
      <w:pgMar w:top="1600" w:right="1220" w:bottom="280" w:left="168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503309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503309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yiChdcAAAAIAQAADwAAAAAAAAABACAA&#10;AAAiAAAAZHJzL2Rvd25yZXYueG1sUEsBAhQAFAAAAAgAh07iQAwJfCdHAgAAgwQAAA4AAAAAAAAA&#10;AQAgAAAAJgEAAGRycy9lMm9Eb2MueG1sUEsFBgAAAAAGAAYAWQEAAN8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5FB4"/>
    <w:rsid w:val="04DA7EF3"/>
    <w:rsid w:val="08314152"/>
    <w:rsid w:val="08E22FF9"/>
    <w:rsid w:val="09771772"/>
    <w:rsid w:val="0A160B13"/>
    <w:rsid w:val="0CD03759"/>
    <w:rsid w:val="0E05003A"/>
    <w:rsid w:val="0EF37BC9"/>
    <w:rsid w:val="10B937BA"/>
    <w:rsid w:val="1257478E"/>
    <w:rsid w:val="133270C2"/>
    <w:rsid w:val="13747265"/>
    <w:rsid w:val="15094E42"/>
    <w:rsid w:val="17BE39E4"/>
    <w:rsid w:val="17C72D48"/>
    <w:rsid w:val="18F21F10"/>
    <w:rsid w:val="1A111D38"/>
    <w:rsid w:val="1C4A5DCF"/>
    <w:rsid w:val="1C6F5233"/>
    <w:rsid w:val="1DE47B23"/>
    <w:rsid w:val="1ECA2316"/>
    <w:rsid w:val="1ED51427"/>
    <w:rsid w:val="206B29DA"/>
    <w:rsid w:val="23FF188A"/>
    <w:rsid w:val="249C62BB"/>
    <w:rsid w:val="25931122"/>
    <w:rsid w:val="26217550"/>
    <w:rsid w:val="267B6097"/>
    <w:rsid w:val="27B0263A"/>
    <w:rsid w:val="27E1458F"/>
    <w:rsid w:val="286B3B4E"/>
    <w:rsid w:val="28FE1800"/>
    <w:rsid w:val="29126F5D"/>
    <w:rsid w:val="2A5B29F9"/>
    <w:rsid w:val="2B0A5988"/>
    <w:rsid w:val="2C500100"/>
    <w:rsid w:val="2D9468A8"/>
    <w:rsid w:val="2E4C2474"/>
    <w:rsid w:val="2ECF3CC2"/>
    <w:rsid w:val="2F343E34"/>
    <w:rsid w:val="3098481A"/>
    <w:rsid w:val="324159A6"/>
    <w:rsid w:val="32697AD0"/>
    <w:rsid w:val="342A141B"/>
    <w:rsid w:val="383D440E"/>
    <w:rsid w:val="393E678C"/>
    <w:rsid w:val="3A9424B3"/>
    <w:rsid w:val="3DAC52A6"/>
    <w:rsid w:val="3DD94FB0"/>
    <w:rsid w:val="3DE12D46"/>
    <w:rsid w:val="3F1578F8"/>
    <w:rsid w:val="41E11C5E"/>
    <w:rsid w:val="420D54F7"/>
    <w:rsid w:val="42672385"/>
    <w:rsid w:val="42843918"/>
    <w:rsid w:val="436A76C0"/>
    <w:rsid w:val="436C7D7E"/>
    <w:rsid w:val="47EA0923"/>
    <w:rsid w:val="48DF7540"/>
    <w:rsid w:val="49265300"/>
    <w:rsid w:val="4B1D1D88"/>
    <w:rsid w:val="4F6010CA"/>
    <w:rsid w:val="501C2232"/>
    <w:rsid w:val="517B11FD"/>
    <w:rsid w:val="522B07B3"/>
    <w:rsid w:val="524C4A25"/>
    <w:rsid w:val="52C40D0F"/>
    <w:rsid w:val="554137E0"/>
    <w:rsid w:val="572E2FBD"/>
    <w:rsid w:val="58E43842"/>
    <w:rsid w:val="5AC853F2"/>
    <w:rsid w:val="5B5F4D7C"/>
    <w:rsid w:val="5CC90C33"/>
    <w:rsid w:val="5D35021E"/>
    <w:rsid w:val="5DEC0ED8"/>
    <w:rsid w:val="5F0500D7"/>
    <w:rsid w:val="60340CB9"/>
    <w:rsid w:val="60B92B56"/>
    <w:rsid w:val="623678D5"/>
    <w:rsid w:val="623A6919"/>
    <w:rsid w:val="628B1E38"/>
    <w:rsid w:val="629C1EE8"/>
    <w:rsid w:val="62F767F2"/>
    <w:rsid w:val="62FB7F17"/>
    <w:rsid w:val="63FC59EE"/>
    <w:rsid w:val="665A5EB8"/>
    <w:rsid w:val="66963D6C"/>
    <w:rsid w:val="6BD40F38"/>
    <w:rsid w:val="6D6B48A6"/>
    <w:rsid w:val="6D8E5CCF"/>
    <w:rsid w:val="6EB206AF"/>
    <w:rsid w:val="6FD47DB9"/>
    <w:rsid w:val="712035B3"/>
    <w:rsid w:val="726E2937"/>
    <w:rsid w:val="75106537"/>
    <w:rsid w:val="75A16D6B"/>
    <w:rsid w:val="78ED7825"/>
    <w:rsid w:val="79E44FEE"/>
    <w:rsid w:val="7BD1728A"/>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Administrator</cp:lastModifiedBy>
  <dcterms:modified xsi:type="dcterms:W3CDTF">2020-08-12T02:52:04Z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2052-11.1.0.9828</vt:lpwstr>
  </property>
</Properties>
</file>